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252" w:rsidRDefault="005B2252" w:rsidP="00652E3E">
      <w:pPr>
        <w:rPr>
          <w:b/>
        </w:rPr>
      </w:pPr>
      <w:bookmarkStart w:id="0" w:name="_GoBack"/>
      <w:bookmarkEnd w:id="0"/>
      <w:r>
        <w:rPr>
          <w:b/>
        </w:rPr>
        <w:t xml:space="preserve">School Resources for Assistive Technology Consideration </w:t>
      </w:r>
    </w:p>
    <w:p w:rsidR="00652E3E" w:rsidRPr="00652E3E" w:rsidRDefault="005B2252" w:rsidP="00652E3E">
      <w:pPr>
        <w:rPr>
          <w:b/>
        </w:rPr>
      </w:pPr>
      <w:r>
        <w:rPr>
          <w:b/>
        </w:rPr>
        <w:t>Intellectual Disabilities</w:t>
      </w:r>
    </w:p>
    <w:tbl>
      <w:tblPr>
        <w:tblW w:w="0" w:type="auto"/>
        <w:tblCellSpacing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2"/>
        <w:gridCol w:w="30"/>
        <w:gridCol w:w="2561"/>
        <w:gridCol w:w="30"/>
        <w:gridCol w:w="1805"/>
        <w:gridCol w:w="854"/>
        <w:gridCol w:w="1074"/>
        <w:gridCol w:w="1748"/>
      </w:tblGrid>
      <w:tr w:rsidR="00652E3E" w:rsidRPr="00652E3E" w:rsidTr="00652E3E">
        <w:trPr>
          <w:trHeight w:val="692"/>
          <w:tblCellSpacing w:w="15" w:type="dxa"/>
        </w:trPr>
        <w:tc>
          <w:tcPr>
            <w:tcW w:w="0" w:type="auto"/>
            <w:gridSpan w:val="8"/>
            <w:shd w:val="clear" w:color="auto" w:fill="EAF1DD" w:themeFill="accent3" w:themeFillTint="33"/>
            <w:hideMark/>
          </w:tcPr>
          <w:p w:rsidR="00652E3E" w:rsidRPr="00652E3E" w:rsidRDefault="00652E3E" w:rsidP="00652E3E">
            <w:pPr>
              <w:spacing w:after="0"/>
            </w:pPr>
            <w:r w:rsidRPr="00652E3E">
              <w:rPr>
                <w:i/>
                <w:iCs/>
              </w:rPr>
              <w:t xml:space="preserve">Augmentative Communication—for students with difficulty understanding language, </w:t>
            </w:r>
            <w:r>
              <w:rPr>
                <w:i/>
                <w:iCs/>
              </w:rPr>
              <w:t>communicating wants and needs, </w:t>
            </w:r>
            <w:r w:rsidRPr="00652E3E">
              <w:rPr>
                <w:i/>
                <w:iCs/>
              </w:rPr>
              <w:t>understanding rules of language, using functions of language, and those with limited speech ability.</w:t>
            </w:r>
          </w:p>
        </w:tc>
      </w:tr>
      <w:tr w:rsidR="00652E3E" w:rsidRPr="00652E3E" w:rsidTr="00652E3E">
        <w:trPr>
          <w:tblCellSpacing w:w="15" w:type="dxa"/>
        </w:trPr>
        <w:tc>
          <w:tcPr>
            <w:tcW w:w="0" w:type="auto"/>
            <w:shd w:val="clear" w:color="auto" w:fill="EAF1DD" w:themeFill="accent3" w:themeFillTint="33"/>
            <w:hideMark/>
          </w:tcPr>
          <w:p w:rsidR="00652E3E" w:rsidRPr="00652E3E" w:rsidRDefault="00652E3E" w:rsidP="00652E3E">
            <w:pPr>
              <w:spacing w:after="0"/>
            </w:pPr>
            <w:r w:rsidRPr="00652E3E">
              <w:t xml:space="preserve">Object Communicator </w:t>
            </w:r>
          </w:p>
        </w:tc>
        <w:tc>
          <w:tcPr>
            <w:tcW w:w="0" w:type="auto"/>
            <w:gridSpan w:val="3"/>
            <w:shd w:val="clear" w:color="auto" w:fill="EAF1DD" w:themeFill="accent3" w:themeFillTint="33"/>
            <w:hideMark/>
          </w:tcPr>
          <w:p w:rsidR="00652E3E" w:rsidRPr="00652E3E" w:rsidRDefault="00652E3E" w:rsidP="00652E3E">
            <w:pPr>
              <w:spacing w:after="0"/>
            </w:pPr>
            <w:r w:rsidRPr="00652E3E">
              <w:t xml:space="preserve">Manual Communication Board/Book </w:t>
            </w:r>
          </w:p>
        </w:tc>
        <w:tc>
          <w:tcPr>
            <w:tcW w:w="0" w:type="auto"/>
            <w:shd w:val="clear" w:color="auto" w:fill="EAF1DD" w:themeFill="accent3" w:themeFillTint="33"/>
            <w:hideMark/>
          </w:tcPr>
          <w:p w:rsidR="00652E3E" w:rsidRPr="00652E3E" w:rsidRDefault="00652E3E" w:rsidP="00652E3E">
            <w:pPr>
              <w:spacing w:after="0"/>
            </w:pPr>
            <w:r w:rsidRPr="00652E3E">
              <w:t xml:space="preserve">Single Message Device </w:t>
            </w:r>
          </w:p>
        </w:tc>
        <w:tc>
          <w:tcPr>
            <w:tcW w:w="0" w:type="auto"/>
            <w:gridSpan w:val="2"/>
            <w:shd w:val="clear" w:color="auto" w:fill="EAF1DD" w:themeFill="accent3" w:themeFillTint="33"/>
            <w:hideMark/>
          </w:tcPr>
          <w:p w:rsidR="00652E3E" w:rsidRPr="00652E3E" w:rsidRDefault="00652E3E" w:rsidP="00652E3E">
            <w:pPr>
              <w:spacing w:after="0"/>
            </w:pPr>
            <w:r w:rsidRPr="00652E3E">
              <w:t xml:space="preserve">Sequenced Message Device </w:t>
            </w:r>
          </w:p>
        </w:tc>
        <w:tc>
          <w:tcPr>
            <w:tcW w:w="0" w:type="auto"/>
            <w:shd w:val="clear" w:color="auto" w:fill="EAF1DD" w:themeFill="accent3" w:themeFillTint="33"/>
            <w:hideMark/>
          </w:tcPr>
          <w:p w:rsidR="00652E3E" w:rsidRPr="00652E3E" w:rsidRDefault="00652E3E" w:rsidP="00652E3E">
            <w:pPr>
              <w:spacing w:after="0"/>
            </w:pPr>
            <w:r w:rsidRPr="00652E3E">
              <w:t xml:space="preserve">Multi-Message Device/ Static </w:t>
            </w:r>
          </w:p>
        </w:tc>
      </w:tr>
      <w:tr w:rsidR="00652E3E" w:rsidRPr="00652E3E" w:rsidTr="005119E6">
        <w:trPr>
          <w:tblCellSpacing w:w="15" w:type="dxa"/>
        </w:trPr>
        <w:tc>
          <w:tcPr>
            <w:tcW w:w="0" w:type="auto"/>
            <w:hideMark/>
          </w:tcPr>
          <w:p w:rsidR="00652E3E" w:rsidRPr="00652E3E" w:rsidRDefault="00652E3E" w:rsidP="00652E3E">
            <w:r w:rsidRPr="00652E3E">
              <w:rPr>
                <w:noProof/>
              </w:rPr>
              <w:drawing>
                <wp:inline distT="0" distB="0" distL="0" distR="0" wp14:anchorId="24849464" wp14:editId="0D3D8830">
                  <wp:extent cx="974090" cy="760095"/>
                  <wp:effectExtent l="0" t="0" r="0" b="1905"/>
                  <wp:docPr id="124" name="Picture 124" descr="http://www.fl-online-ed.org/content/pda-ese/TSSAT/unit6/_images/objComm.jpg?_&amp;d2lSessionVal=BAhjQ7s1SRhaKTMMAc5I7AEfP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fl-online-ed.org/content/pda-ese/TSSAT/unit6/_images/objComm.jpg?_&amp;d2lSessionVal=BAhjQ7s1SRhaKTMMAc5I7AEfP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4090" cy="760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3"/>
            <w:hideMark/>
          </w:tcPr>
          <w:p w:rsidR="00652E3E" w:rsidRPr="00652E3E" w:rsidRDefault="00652E3E" w:rsidP="00652E3E">
            <w:r w:rsidRPr="00652E3E">
              <w:rPr>
                <w:noProof/>
              </w:rPr>
              <w:drawing>
                <wp:inline distT="0" distB="0" distL="0" distR="0" wp14:anchorId="0C9E5456" wp14:editId="311611E1">
                  <wp:extent cx="1128395" cy="962025"/>
                  <wp:effectExtent l="0" t="0" r="0" b="9525"/>
                  <wp:docPr id="125" name="Picture 125" descr="http://www.fl-online-ed.org/content/pda-ese/TSSAT/unit6/_images/ManComm.jpg?_&amp;d2lSessionVal=BAhjQ7s1SRhaKTMMAc5I7AEfP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fl-online-ed.org/content/pda-ese/TSSAT/unit6/_images/ManComm.jpg?_&amp;d2lSessionVal=BAhjQ7s1SRhaKTMMAc5I7AEfP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8395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652E3E" w:rsidRPr="00652E3E" w:rsidRDefault="00652E3E" w:rsidP="00652E3E">
            <w:r w:rsidRPr="00652E3E">
              <w:rPr>
                <w:noProof/>
              </w:rPr>
              <w:drawing>
                <wp:inline distT="0" distB="0" distL="0" distR="0" wp14:anchorId="36B8A5C7" wp14:editId="64BC903E">
                  <wp:extent cx="712470" cy="712470"/>
                  <wp:effectExtent l="0" t="0" r="0" b="0"/>
                  <wp:docPr id="126" name="Picture 126" descr="http://www.fl-online-ed.org/content/pda-ese/TSSAT/unit6/_images/singleMD.jpg?_&amp;d2lSessionVal=BAhjQ7s1SRhaKTMMAc5I7AEfP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fl-online-ed.org/content/pda-ese/TSSAT/unit6/_images/singleMD.jpg?_&amp;d2lSessionVal=BAhjQ7s1SRhaKTMMAc5I7AEfP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470" cy="712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2"/>
            <w:hideMark/>
          </w:tcPr>
          <w:p w:rsidR="00652E3E" w:rsidRPr="00652E3E" w:rsidRDefault="00652E3E" w:rsidP="00652E3E">
            <w:r w:rsidRPr="00652E3E">
              <w:rPr>
                <w:noProof/>
              </w:rPr>
              <w:drawing>
                <wp:inline distT="0" distB="0" distL="0" distR="0" wp14:anchorId="30F68945" wp14:editId="7CFCE15F">
                  <wp:extent cx="712470" cy="712470"/>
                  <wp:effectExtent l="0" t="0" r="0" b="0"/>
                  <wp:docPr id="127" name="Picture 127" descr="http://www.fl-online-ed.org/content/pda-ese/TSSAT/unit6/_images/sequencedMD.jpg?_&amp;d2lSessionVal=BAhjQ7s1SRhaKTMMAc5I7AEfP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fl-online-ed.org/content/pda-ese/TSSAT/unit6/_images/sequencedMD.jpg?_&amp;d2lSessionVal=BAhjQ7s1SRhaKTMMAc5I7AEfP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470" cy="712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652E3E" w:rsidRPr="00652E3E" w:rsidRDefault="00652E3E" w:rsidP="00652E3E">
            <w:r w:rsidRPr="00652E3E">
              <w:rPr>
                <w:noProof/>
              </w:rPr>
              <w:drawing>
                <wp:inline distT="0" distB="0" distL="0" distR="0" wp14:anchorId="0C5EFA64" wp14:editId="32B891FD">
                  <wp:extent cx="641350" cy="735965"/>
                  <wp:effectExtent l="0" t="0" r="6350" b="6985"/>
                  <wp:docPr id="128" name="Picture 128" descr="http://www.fl-online-ed.org/content/pda-ese/TSSAT/unit6/_images/Multi-messageDevice.jpg?_&amp;d2lSessionVal=BAhjQ7s1SRhaKTMMAc5I7AEfP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fl-online-ed.org/content/pda-ese/TSSAT/unit6/_images/Multi-messageDevice.jpg?_&amp;d2lSessionVal=BAhjQ7s1SRhaKTMMAc5I7AEfP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1350" cy="735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2E3E" w:rsidRPr="00652E3E" w:rsidTr="005119E6">
        <w:trPr>
          <w:trHeight w:val="1585"/>
          <w:tblCellSpacing w:w="15" w:type="dxa"/>
        </w:trPr>
        <w:tc>
          <w:tcPr>
            <w:tcW w:w="0" w:type="auto"/>
            <w:hideMark/>
          </w:tcPr>
          <w:p w:rsidR="00652E3E" w:rsidRPr="00652E3E" w:rsidRDefault="00652E3E" w:rsidP="00652E3E">
            <w:r w:rsidRPr="00652E3E">
              <w:t>Used to offer concrete representation for choice making.</w:t>
            </w:r>
          </w:p>
        </w:tc>
        <w:tc>
          <w:tcPr>
            <w:tcW w:w="0" w:type="auto"/>
            <w:gridSpan w:val="3"/>
            <w:hideMark/>
          </w:tcPr>
          <w:p w:rsidR="00652E3E" w:rsidRPr="00652E3E" w:rsidRDefault="00652E3E" w:rsidP="00652E3E">
            <w:r w:rsidRPr="00652E3E">
              <w:t>Accommodates the use of visual strategies to support language, schedules, and time management.</w:t>
            </w:r>
          </w:p>
        </w:tc>
        <w:tc>
          <w:tcPr>
            <w:tcW w:w="0" w:type="auto"/>
            <w:hideMark/>
          </w:tcPr>
          <w:p w:rsidR="00652E3E" w:rsidRPr="00652E3E" w:rsidRDefault="00652E3E" w:rsidP="00652E3E">
            <w:r w:rsidRPr="00652E3E">
              <w:t>Used for one touch, single message like a greeting, or repetitive line of story or song.</w:t>
            </w:r>
          </w:p>
        </w:tc>
        <w:tc>
          <w:tcPr>
            <w:tcW w:w="0" w:type="auto"/>
            <w:gridSpan w:val="2"/>
            <w:hideMark/>
          </w:tcPr>
          <w:p w:rsidR="00652E3E" w:rsidRPr="00652E3E" w:rsidRDefault="00652E3E" w:rsidP="00652E3E">
            <w:r w:rsidRPr="00652E3E">
              <w:t>Used to record steps in a task, short stories, to count or ask questions</w:t>
            </w:r>
          </w:p>
        </w:tc>
        <w:tc>
          <w:tcPr>
            <w:tcW w:w="0" w:type="auto"/>
            <w:hideMark/>
          </w:tcPr>
          <w:p w:rsidR="00652E3E" w:rsidRPr="00652E3E" w:rsidRDefault="00652E3E" w:rsidP="00652E3E">
            <w:r w:rsidRPr="00652E3E">
              <w:t>Static display device with recorded speech and levels.</w:t>
            </w:r>
          </w:p>
        </w:tc>
      </w:tr>
      <w:tr w:rsidR="00652E3E" w:rsidRPr="00652E3E" w:rsidTr="00652E3E">
        <w:trPr>
          <w:tblCellSpacing w:w="15" w:type="dxa"/>
        </w:trPr>
        <w:tc>
          <w:tcPr>
            <w:tcW w:w="0" w:type="auto"/>
            <w:gridSpan w:val="8"/>
            <w:shd w:val="clear" w:color="auto" w:fill="E5DFEC" w:themeFill="accent4" w:themeFillTint="33"/>
            <w:hideMark/>
          </w:tcPr>
          <w:p w:rsidR="00652E3E" w:rsidRPr="00652E3E" w:rsidRDefault="00652E3E" w:rsidP="00652E3E">
            <w:r w:rsidRPr="00652E3E">
              <w:rPr>
                <w:i/>
                <w:iCs/>
              </w:rPr>
              <w:t xml:space="preserve">Computer Access—for students that have difficulty using the typical mouse. </w:t>
            </w:r>
          </w:p>
        </w:tc>
      </w:tr>
      <w:tr w:rsidR="00652E3E" w:rsidRPr="00652E3E" w:rsidTr="00652E3E">
        <w:trPr>
          <w:tblCellSpacing w:w="15" w:type="dxa"/>
        </w:trPr>
        <w:tc>
          <w:tcPr>
            <w:tcW w:w="0" w:type="auto"/>
            <w:gridSpan w:val="2"/>
            <w:shd w:val="clear" w:color="auto" w:fill="E5DFEC" w:themeFill="accent4" w:themeFillTint="33"/>
            <w:hideMark/>
          </w:tcPr>
          <w:p w:rsidR="00652E3E" w:rsidRPr="00652E3E" w:rsidRDefault="00652E3E" w:rsidP="00652E3E">
            <w:pPr>
              <w:spacing w:after="0"/>
            </w:pPr>
            <w:r w:rsidRPr="00652E3E">
              <w:t xml:space="preserve">Touch Window </w:t>
            </w:r>
          </w:p>
        </w:tc>
        <w:tc>
          <w:tcPr>
            <w:tcW w:w="0" w:type="auto"/>
            <w:shd w:val="clear" w:color="auto" w:fill="E5DFEC" w:themeFill="accent4" w:themeFillTint="33"/>
            <w:hideMark/>
          </w:tcPr>
          <w:p w:rsidR="00652E3E" w:rsidRPr="00652E3E" w:rsidRDefault="00652E3E" w:rsidP="00652E3E">
            <w:pPr>
              <w:spacing w:after="0"/>
            </w:pPr>
            <w:r w:rsidRPr="00652E3E">
              <w:t xml:space="preserve">Wireless Trackball </w:t>
            </w:r>
          </w:p>
        </w:tc>
        <w:tc>
          <w:tcPr>
            <w:tcW w:w="0" w:type="auto"/>
            <w:gridSpan w:val="3"/>
            <w:shd w:val="clear" w:color="auto" w:fill="E5DFEC" w:themeFill="accent4" w:themeFillTint="33"/>
            <w:hideMark/>
          </w:tcPr>
          <w:p w:rsidR="00652E3E" w:rsidRPr="00652E3E" w:rsidRDefault="00652E3E" w:rsidP="00652E3E">
            <w:pPr>
              <w:spacing w:after="0"/>
            </w:pPr>
            <w:r w:rsidRPr="00652E3E">
              <w:t xml:space="preserve">Switch Interface </w:t>
            </w:r>
          </w:p>
        </w:tc>
        <w:tc>
          <w:tcPr>
            <w:tcW w:w="0" w:type="auto"/>
            <w:gridSpan w:val="2"/>
            <w:shd w:val="clear" w:color="auto" w:fill="E5DFEC" w:themeFill="accent4" w:themeFillTint="33"/>
            <w:hideMark/>
          </w:tcPr>
          <w:p w:rsidR="00652E3E" w:rsidRPr="00652E3E" w:rsidRDefault="00652E3E" w:rsidP="00652E3E">
            <w:pPr>
              <w:spacing w:after="0"/>
            </w:pPr>
            <w:r w:rsidRPr="00652E3E">
              <w:t xml:space="preserve">Alternative Keyboard </w:t>
            </w:r>
          </w:p>
        </w:tc>
      </w:tr>
      <w:tr w:rsidR="00652E3E" w:rsidRPr="00652E3E" w:rsidTr="005119E6">
        <w:trPr>
          <w:tblCellSpacing w:w="15" w:type="dxa"/>
        </w:trPr>
        <w:tc>
          <w:tcPr>
            <w:tcW w:w="0" w:type="auto"/>
            <w:gridSpan w:val="2"/>
            <w:hideMark/>
          </w:tcPr>
          <w:p w:rsidR="00652E3E" w:rsidRPr="00652E3E" w:rsidRDefault="00652E3E" w:rsidP="00652E3E">
            <w:r w:rsidRPr="00652E3E">
              <w:rPr>
                <w:noProof/>
              </w:rPr>
              <w:drawing>
                <wp:inline distT="0" distB="0" distL="0" distR="0" wp14:anchorId="6DC57192" wp14:editId="4AA2E600">
                  <wp:extent cx="1033145" cy="795655"/>
                  <wp:effectExtent l="0" t="0" r="0" b="4445"/>
                  <wp:docPr id="129" name="Picture 129" descr="http://www.fl-online-ed.org/content/pda-ese/TSSAT/unit6/_images/touchWindow.jpg?_&amp;d2lSessionVal=BAhjQ7s1SRhaKTMMAc5I7AEfP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ww.fl-online-ed.org/content/pda-ese/TSSAT/unit6/_images/touchWindow.jpg?_&amp;d2lSessionVal=BAhjQ7s1SRhaKTMMAc5I7AEfP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145" cy="79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652E3E" w:rsidRPr="00652E3E" w:rsidRDefault="00652E3E" w:rsidP="00652E3E">
            <w:r w:rsidRPr="00652E3E">
              <w:rPr>
                <w:noProof/>
              </w:rPr>
              <w:drawing>
                <wp:inline distT="0" distB="0" distL="0" distR="0" wp14:anchorId="665E607E" wp14:editId="4DA8C173">
                  <wp:extent cx="1155700" cy="1155700"/>
                  <wp:effectExtent l="0" t="0" r="6350" b="6350"/>
                  <wp:docPr id="130" name="Picture 130" descr="http://www.fl-online-ed.org/content/pda-ese/TSSAT/unit6/_images/WirelessTrackball.jpg?_&amp;d2lSessionVal=BAhjQ7s1SRhaKTMMAc5I7AEfP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fl-online-ed.org/content/pda-ese/TSSAT/unit6/_images/WirelessTrackball.jpg?_&amp;d2lSessionVal=BAhjQ7s1SRhaKTMMAc5I7AEfP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4578" cy="11545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3"/>
            <w:hideMark/>
          </w:tcPr>
          <w:p w:rsidR="00652E3E" w:rsidRPr="00652E3E" w:rsidRDefault="00652E3E" w:rsidP="00652E3E">
            <w:r w:rsidRPr="00652E3E">
              <w:rPr>
                <w:noProof/>
              </w:rPr>
              <w:drawing>
                <wp:inline distT="0" distB="0" distL="0" distR="0" wp14:anchorId="5E124665" wp14:editId="7E2386ED">
                  <wp:extent cx="679450" cy="679450"/>
                  <wp:effectExtent l="0" t="0" r="6350" b="6350"/>
                  <wp:docPr id="131" name="Picture 131" descr="http://www.fl-online-ed.org/content/pda-ese/TSSAT/unit6/_images/SwitchInterface.jpg?_&amp;d2lSessionVal=BAhjQ7s1SRhaKTMMAc5I7AEfP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fl-online-ed.org/content/pda-ese/TSSAT/unit6/_images/SwitchInterface.jpg?_&amp;d2lSessionVal=BAhjQ7s1SRhaKTMMAc5I7AEfP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2492" cy="6824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2E3E">
              <w:br/>
            </w:r>
            <w:r w:rsidRPr="00652E3E">
              <w:rPr>
                <w:noProof/>
              </w:rPr>
              <w:drawing>
                <wp:inline distT="0" distB="0" distL="0" distR="0" wp14:anchorId="33FC2411" wp14:editId="6B005E4A">
                  <wp:extent cx="793750" cy="886425"/>
                  <wp:effectExtent l="0" t="0" r="6350" b="9525"/>
                  <wp:docPr id="132" name="Picture 132" descr="http://www.fl-online-ed.org/content/pda-ese/TSSAT/unit6/_images/switch.jpg?_&amp;d2lSessionVal=BAhjQ7s1SRhaKTMMAc5I7AEfP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fl-online-ed.org/content/pda-ese/TSSAT/unit6/_images/switch.jpg?_&amp;d2lSessionVal=BAhjQ7s1SRhaKTMMAc5I7AEfP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7486" cy="8905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2"/>
            <w:hideMark/>
          </w:tcPr>
          <w:p w:rsidR="00652E3E" w:rsidRPr="00652E3E" w:rsidRDefault="00652E3E" w:rsidP="00652E3E">
            <w:r w:rsidRPr="00652E3E">
              <w:rPr>
                <w:noProof/>
              </w:rPr>
              <w:drawing>
                <wp:inline distT="0" distB="0" distL="0" distR="0" wp14:anchorId="082E2CFB" wp14:editId="6E804277">
                  <wp:extent cx="1270000" cy="1270000"/>
                  <wp:effectExtent l="0" t="0" r="6350" b="6350"/>
                  <wp:docPr id="133" name="Picture 133" descr="http://www.fl-online-ed.org/content/pda-ese/TSSAT/unit6/_images/AlternativeKeyboard.jpg?_&amp;d2lSessionVal=BAhjQ7s1SRhaKTMMAc5I7AEfP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fl-online-ed.org/content/pda-ese/TSSAT/unit6/_images/AlternativeKeyboard.jpg?_&amp;d2lSessionVal=BAhjQ7s1SRhaKTMMAc5I7AEfP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4174" cy="12641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2E3E" w:rsidRPr="00652E3E" w:rsidTr="005119E6">
        <w:trPr>
          <w:tblCellSpacing w:w="15" w:type="dxa"/>
        </w:trPr>
        <w:tc>
          <w:tcPr>
            <w:tcW w:w="0" w:type="auto"/>
            <w:gridSpan w:val="2"/>
            <w:hideMark/>
          </w:tcPr>
          <w:p w:rsidR="00652E3E" w:rsidRPr="00652E3E" w:rsidRDefault="00652E3E" w:rsidP="00652E3E">
            <w:r w:rsidRPr="00652E3E">
              <w:t>Early childhood simple input method that provides direct relationship with action.</w:t>
            </w:r>
          </w:p>
        </w:tc>
        <w:tc>
          <w:tcPr>
            <w:tcW w:w="0" w:type="auto"/>
            <w:hideMark/>
          </w:tcPr>
          <w:p w:rsidR="00652E3E" w:rsidRPr="00652E3E" w:rsidRDefault="00652E3E" w:rsidP="00652E3E">
            <w:r w:rsidRPr="00652E3E">
              <w:t xml:space="preserve">For users with limited hand control and motor skill difficulty. </w:t>
            </w:r>
          </w:p>
        </w:tc>
        <w:tc>
          <w:tcPr>
            <w:tcW w:w="0" w:type="auto"/>
            <w:gridSpan w:val="3"/>
            <w:hideMark/>
          </w:tcPr>
          <w:p w:rsidR="00652E3E" w:rsidRPr="00652E3E" w:rsidRDefault="00652E3E" w:rsidP="00652E3E">
            <w:r w:rsidRPr="00652E3E">
              <w:t>Allows the computer to be accessed using a single switch or up to 5 switches to run-switch enabled software.</w:t>
            </w:r>
          </w:p>
        </w:tc>
        <w:tc>
          <w:tcPr>
            <w:tcW w:w="0" w:type="auto"/>
            <w:gridSpan w:val="2"/>
            <w:hideMark/>
          </w:tcPr>
          <w:p w:rsidR="00652E3E" w:rsidRPr="00652E3E" w:rsidRDefault="00652E3E" w:rsidP="00652E3E">
            <w:r w:rsidRPr="00652E3E">
              <w:t>For users that have difficulty accessing standard keyboard or mouse; custom layouts match cognitive ability.</w:t>
            </w:r>
          </w:p>
        </w:tc>
      </w:tr>
    </w:tbl>
    <w:p w:rsidR="00652E3E" w:rsidRDefault="00652E3E" w:rsidP="00652E3E"/>
    <w:p w:rsidR="00652E3E" w:rsidRDefault="00652E3E" w:rsidP="00652E3E"/>
    <w:p w:rsidR="00652E3E" w:rsidRDefault="00652E3E" w:rsidP="00652E3E"/>
    <w:p w:rsidR="00652E3E" w:rsidRDefault="00652E3E" w:rsidP="00652E3E"/>
    <w:p w:rsidR="00652E3E" w:rsidRPr="00652E3E" w:rsidRDefault="00652E3E" w:rsidP="00652E3E"/>
    <w:tbl>
      <w:tblPr>
        <w:tblW w:w="10552" w:type="dxa"/>
        <w:tblCellSpacing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70"/>
        <w:gridCol w:w="937"/>
        <w:gridCol w:w="1043"/>
        <w:gridCol w:w="2209"/>
        <w:gridCol w:w="1031"/>
        <w:gridCol w:w="1862"/>
      </w:tblGrid>
      <w:tr w:rsidR="00652E3E" w:rsidRPr="00652E3E" w:rsidTr="00652E3E">
        <w:trPr>
          <w:tblCellSpacing w:w="15" w:type="dxa"/>
        </w:trPr>
        <w:tc>
          <w:tcPr>
            <w:tcW w:w="10492" w:type="dxa"/>
            <w:gridSpan w:val="6"/>
            <w:shd w:val="clear" w:color="auto" w:fill="DAEEF3" w:themeFill="accent5" w:themeFillTint="33"/>
            <w:hideMark/>
          </w:tcPr>
          <w:p w:rsidR="00652E3E" w:rsidRPr="00652E3E" w:rsidRDefault="00652E3E" w:rsidP="00652E3E">
            <w:pPr>
              <w:spacing w:after="0"/>
            </w:pPr>
            <w:r w:rsidRPr="00652E3E">
              <w:rPr>
                <w:i/>
                <w:iCs/>
              </w:rPr>
              <w:t>Environmental Control—device system that gives a person with a disability control of toys, appliances, or other items in their home environment and enables individuals to participate in activities.</w:t>
            </w:r>
          </w:p>
        </w:tc>
      </w:tr>
      <w:tr w:rsidR="00652E3E" w:rsidRPr="00652E3E" w:rsidTr="00652E3E">
        <w:trPr>
          <w:tblCellSpacing w:w="15" w:type="dxa"/>
        </w:trPr>
        <w:tc>
          <w:tcPr>
            <w:tcW w:w="4362" w:type="dxa"/>
            <w:gridSpan w:val="2"/>
            <w:shd w:val="clear" w:color="auto" w:fill="DAEEF3" w:themeFill="accent5" w:themeFillTint="33"/>
            <w:hideMark/>
          </w:tcPr>
          <w:p w:rsidR="00652E3E" w:rsidRPr="00652E3E" w:rsidRDefault="00652E3E" w:rsidP="00652E3E">
            <w:pPr>
              <w:spacing w:after="0"/>
            </w:pPr>
            <w:r w:rsidRPr="00652E3E">
              <w:t xml:space="preserve">Switch Latch and Timer </w:t>
            </w:r>
          </w:p>
        </w:tc>
        <w:tc>
          <w:tcPr>
            <w:tcW w:w="4253" w:type="dxa"/>
            <w:gridSpan w:val="3"/>
            <w:shd w:val="clear" w:color="auto" w:fill="DAEEF3" w:themeFill="accent5" w:themeFillTint="33"/>
            <w:hideMark/>
          </w:tcPr>
          <w:p w:rsidR="00652E3E" w:rsidRPr="00652E3E" w:rsidRDefault="00652E3E" w:rsidP="00652E3E">
            <w:pPr>
              <w:spacing w:after="0"/>
            </w:pPr>
            <w:proofErr w:type="spellStart"/>
            <w:r w:rsidRPr="00652E3E">
              <w:t>PowerLink</w:t>
            </w:r>
            <w:proofErr w:type="spellEnd"/>
            <w:r w:rsidRPr="00652E3E">
              <w:t xml:space="preserve"> </w:t>
            </w:r>
          </w:p>
        </w:tc>
        <w:tc>
          <w:tcPr>
            <w:tcW w:w="1817" w:type="dxa"/>
            <w:shd w:val="clear" w:color="auto" w:fill="DAEEF3" w:themeFill="accent5" w:themeFillTint="33"/>
            <w:hideMark/>
          </w:tcPr>
          <w:p w:rsidR="00652E3E" w:rsidRPr="00652E3E" w:rsidRDefault="00652E3E" w:rsidP="00652E3E">
            <w:pPr>
              <w:spacing w:after="0"/>
            </w:pPr>
            <w:r w:rsidRPr="00652E3E">
              <w:t xml:space="preserve">Jive! </w:t>
            </w:r>
          </w:p>
        </w:tc>
      </w:tr>
      <w:tr w:rsidR="00652E3E" w:rsidRPr="00652E3E" w:rsidTr="00652E3E">
        <w:trPr>
          <w:tblCellSpacing w:w="15" w:type="dxa"/>
        </w:trPr>
        <w:tc>
          <w:tcPr>
            <w:tcW w:w="4362" w:type="dxa"/>
            <w:gridSpan w:val="2"/>
            <w:hideMark/>
          </w:tcPr>
          <w:p w:rsidR="00652E3E" w:rsidRPr="00652E3E" w:rsidRDefault="00652E3E" w:rsidP="00652E3E">
            <w:pPr>
              <w:jc w:val="center"/>
            </w:pPr>
            <w:r w:rsidRPr="00652E3E">
              <w:rPr>
                <w:noProof/>
              </w:rPr>
              <w:drawing>
                <wp:inline distT="0" distB="0" distL="0" distR="0" wp14:anchorId="0B9DD135" wp14:editId="406F8285">
                  <wp:extent cx="635000" cy="635000"/>
                  <wp:effectExtent l="0" t="0" r="0" b="0"/>
                  <wp:docPr id="134" name="Picture 134" descr="http://www.fl-online-ed.org/content/pda-ese/TSSAT/unit6/_images/SwitchLatchAndTimer.jpg?_&amp;d2lSessionVal=BAhjQ7s1SRhaKTMMAc5I7AEfP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fl-online-ed.org/content/pda-ese/TSSAT/unit6/_images/SwitchLatchAndTimer.jpg?_&amp;d2lSessionVal=BAhjQ7s1SRhaKTMMAc5I7AEfP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087" cy="632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3" w:type="dxa"/>
            <w:gridSpan w:val="3"/>
            <w:hideMark/>
          </w:tcPr>
          <w:p w:rsidR="00652E3E" w:rsidRPr="00652E3E" w:rsidRDefault="00652E3E" w:rsidP="00652E3E">
            <w:pPr>
              <w:jc w:val="center"/>
            </w:pPr>
            <w:r w:rsidRPr="00652E3E">
              <w:rPr>
                <w:noProof/>
              </w:rPr>
              <w:drawing>
                <wp:inline distT="0" distB="0" distL="0" distR="0" wp14:anchorId="10EEFEDD" wp14:editId="3BB40FE5">
                  <wp:extent cx="570230" cy="570230"/>
                  <wp:effectExtent l="0" t="0" r="1270" b="1270"/>
                  <wp:docPr id="135" name="Picture 135" descr="http://www.fl-online-ed.org/content/pda-ese/TSSAT/unit6/_images/PowerLink.jpg?_&amp;d2lSessionVal=BAhjQ7s1SRhaKTMMAc5I7AEfP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fl-online-ed.org/content/pda-ese/TSSAT/unit6/_images/PowerLink.jpg?_&amp;d2lSessionVal=BAhjQ7s1SRhaKTMMAc5I7AEfP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230" cy="570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7" w:type="dxa"/>
            <w:hideMark/>
          </w:tcPr>
          <w:p w:rsidR="00652E3E" w:rsidRPr="00652E3E" w:rsidRDefault="00652E3E" w:rsidP="00652E3E">
            <w:pPr>
              <w:jc w:val="center"/>
            </w:pPr>
            <w:r w:rsidRPr="00652E3E">
              <w:rPr>
                <w:noProof/>
              </w:rPr>
              <w:drawing>
                <wp:inline distT="0" distB="0" distL="0" distR="0" wp14:anchorId="05D29318" wp14:editId="7A61BD75">
                  <wp:extent cx="603250" cy="603250"/>
                  <wp:effectExtent l="0" t="0" r="6350" b="6350"/>
                  <wp:docPr id="136" name="Picture 136" descr="http://www.fl-online-ed.org/content/pda-ese/TSSAT/unit6/_images/Jive!.jpg?_&amp;d2lSessionVal=BAhjQ7s1SRhaKTMMAc5I7AEfP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fl-online-ed.org/content/pda-ese/TSSAT/unit6/_images/Jive!.jpg?_&amp;d2lSessionVal=BAhjQ7s1SRhaKTMMAc5I7AEfP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327" cy="6043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2E3E" w:rsidRPr="00652E3E" w:rsidTr="00652E3E">
        <w:trPr>
          <w:tblCellSpacing w:w="15" w:type="dxa"/>
        </w:trPr>
        <w:tc>
          <w:tcPr>
            <w:tcW w:w="4362" w:type="dxa"/>
            <w:gridSpan w:val="2"/>
            <w:hideMark/>
          </w:tcPr>
          <w:p w:rsidR="00652E3E" w:rsidRPr="00652E3E" w:rsidRDefault="00652E3E" w:rsidP="00652E3E">
            <w:pPr>
              <w:spacing w:after="0"/>
            </w:pPr>
            <w:r w:rsidRPr="00652E3E">
              <w:t xml:space="preserve">Allows switch users ability to control switch-accessible toys or appliances. </w:t>
            </w:r>
          </w:p>
        </w:tc>
        <w:tc>
          <w:tcPr>
            <w:tcW w:w="4253" w:type="dxa"/>
            <w:gridSpan w:val="3"/>
            <w:hideMark/>
          </w:tcPr>
          <w:p w:rsidR="00652E3E" w:rsidRPr="00652E3E" w:rsidRDefault="00652E3E" w:rsidP="00652E3E">
            <w:pPr>
              <w:spacing w:after="0"/>
            </w:pPr>
            <w:r w:rsidRPr="00652E3E">
              <w:t>Allows switch users to control any electrical appliances while controlling length of time</w:t>
            </w:r>
            <w:r>
              <w:t xml:space="preserve"> </w:t>
            </w:r>
            <w:r w:rsidRPr="00652E3E">
              <w:t xml:space="preserve">it is running (mixer, fan, or radio). </w:t>
            </w:r>
          </w:p>
        </w:tc>
        <w:tc>
          <w:tcPr>
            <w:tcW w:w="1817" w:type="dxa"/>
            <w:hideMark/>
          </w:tcPr>
          <w:p w:rsidR="00652E3E" w:rsidRPr="00652E3E" w:rsidRDefault="00652E3E" w:rsidP="00652E3E">
            <w:pPr>
              <w:spacing w:after="0"/>
            </w:pPr>
            <w:r w:rsidRPr="00652E3E">
              <w:t xml:space="preserve">Handheld communicator with environmental control built in. </w:t>
            </w:r>
          </w:p>
        </w:tc>
      </w:tr>
      <w:tr w:rsidR="00652E3E" w:rsidRPr="00652E3E" w:rsidTr="00652E3E">
        <w:trPr>
          <w:tblCellSpacing w:w="15" w:type="dxa"/>
        </w:trPr>
        <w:tc>
          <w:tcPr>
            <w:tcW w:w="10492" w:type="dxa"/>
            <w:gridSpan w:val="6"/>
            <w:shd w:val="clear" w:color="auto" w:fill="FDE9D9" w:themeFill="accent6" w:themeFillTint="33"/>
            <w:hideMark/>
          </w:tcPr>
          <w:p w:rsidR="00652E3E" w:rsidRPr="00652E3E" w:rsidRDefault="00652E3E" w:rsidP="00652E3E">
            <w:pPr>
              <w:spacing w:after="0"/>
            </w:pPr>
            <w:r w:rsidRPr="00652E3E">
              <w:rPr>
                <w:i/>
                <w:iCs/>
              </w:rPr>
              <w:t>Academic and Learning Aids—used to support instruction, and activities of daily living, and to enhance learning. Includes all academic areas: reading, writing, spelling, math, studying, and organization.</w:t>
            </w:r>
          </w:p>
        </w:tc>
      </w:tr>
      <w:tr w:rsidR="00652E3E" w:rsidRPr="00652E3E" w:rsidTr="00652E3E">
        <w:trPr>
          <w:tblCellSpacing w:w="15" w:type="dxa"/>
        </w:trPr>
        <w:tc>
          <w:tcPr>
            <w:tcW w:w="3425" w:type="dxa"/>
            <w:hideMark/>
          </w:tcPr>
          <w:p w:rsidR="00652E3E" w:rsidRPr="00652E3E" w:rsidRDefault="00652E3E" w:rsidP="00652E3E">
            <w:pPr>
              <w:spacing w:after="0"/>
            </w:pPr>
            <w:r w:rsidRPr="00652E3E">
              <w:rPr>
                <w:b/>
                <w:bCs/>
                <w:i/>
                <w:iCs/>
              </w:rPr>
              <w:t>Reading</w:t>
            </w:r>
          </w:p>
        </w:tc>
        <w:tc>
          <w:tcPr>
            <w:tcW w:w="1950" w:type="dxa"/>
            <w:gridSpan w:val="2"/>
            <w:hideMark/>
          </w:tcPr>
          <w:p w:rsidR="00652E3E" w:rsidRPr="00652E3E" w:rsidRDefault="00652E3E" w:rsidP="00652E3E">
            <w:pPr>
              <w:spacing w:after="0"/>
            </w:pPr>
            <w:r w:rsidRPr="00652E3E">
              <w:rPr>
                <w:b/>
                <w:bCs/>
                <w:i/>
                <w:iCs/>
              </w:rPr>
              <w:t xml:space="preserve">Math </w:t>
            </w:r>
          </w:p>
        </w:tc>
        <w:tc>
          <w:tcPr>
            <w:tcW w:w="2179" w:type="dxa"/>
            <w:hideMark/>
          </w:tcPr>
          <w:p w:rsidR="00652E3E" w:rsidRPr="00652E3E" w:rsidRDefault="00652E3E" w:rsidP="00652E3E">
            <w:pPr>
              <w:spacing w:after="0"/>
            </w:pPr>
            <w:r w:rsidRPr="00652E3E">
              <w:rPr>
                <w:b/>
                <w:bCs/>
                <w:i/>
                <w:iCs/>
              </w:rPr>
              <w:t>Writing</w:t>
            </w:r>
          </w:p>
        </w:tc>
        <w:tc>
          <w:tcPr>
            <w:tcW w:w="2848" w:type="dxa"/>
            <w:gridSpan w:val="2"/>
            <w:hideMark/>
          </w:tcPr>
          <w:p w:rsidR="00652E3E" w:rsidRPr="00652E3E" w:rsidRDefault="00652E3E" w:rsidP="00652E3E">
            <w:pPr>
              <w:spacing w:after="0"/>
            </w:pPr>
            <w:r w:rsidRPr="00652E3E">
              <w:rPr>
                <w:b/>
                <w:bCs/>
                <w:i/>
                <w:iCs/>
              </w:rPr>
              <w:t>Learning Aids</w:t>
            </w:r>
          </w:p>
        </w:tc>
      </w:tr>
      <w:tr w:rsidR="00652E3E" w:rsidRPr="00652E3E" w:rsidTr="00652E3E">
        <w:trPr>
          <w:tblCellSpacing w:w="15" w:type="dxa"/>
        </w:trPr>
        <w:tc>
          <w:tcPr>
            <w:tcW w:w="3425" w:type="dxa"/>
            <w:shd w:val="clear" w:color="auto" w:fill="FDE9D9" w:themeFill="accent6" w:themeFillTint="33"/>
            <w:hideMark/>
          </w:tcPr>
          <w:p w:rsidR="00652E3E" w:rsidRPr="00652E3E" w:rsidRDefault="00652E3E" w:rsidP="00652E3E">
            <w:pPr>
              <w:spacing w:after="0"/>
            </w:pPr>
            <w:r w:rsidRPr="00652E3E">
              <w:t xml:space="preserve">Adapted Book </w:t>
            </w:r>
            <w:r w:rsidRPr="00652E3E">
              <w:br/>
              <w:t>(</w:t>
            </w:r>
            <w:proofErr w:type="spellStart"/>
            <w:r w:rsidRPr="00652E3E">
              <w:t>non electronic</w:t>
            </w:r>
            <w:proofErr w:type="spellEnd"/>
            <w:r w:rsidRPr="00652E3E">
              <w:t xml:space="preserve">) </w:t>
            </w:r>
          </w:p>
        </w:tc>
        <w:tc>
          <w:tcPr>
            <w:tcW w:w="1950" w:type="dxa"/>
            <w:gridSpan w:val="2"/>
            <w:shd w:val="clear" w:color="auto" w:fill="FDE9D9" w:themeFill="accent6" w:themeFillTint="33"/>
            <w:hideMark/>
          </w:tcPr>
          <w:p w:rsidR="00652E3E" w:rsidRPr="00652E3E" w:rsidRDefault="00652E3E" w:rsidP="00652E3E">
            <w:pPr>
              <w:spacing w:after="0"/>
            </w:pPr>
            <w:r w:rsidRPr="00652E3E">
              <w:t>Coin-u-</w:t>
            </w:r>
            <w:proofErr w:type="spellStart"/>
            <w:r w:rsidRPr="00652E3E">
              <w:t>lator</w:t>
            </w:r>
            <w:proofErr w:type="spellEnd"/>
            <w:r w:rsidRPr="00652E3E">
              <w:t xml:space="preserve"> </w:t>
            </w:r>
          </w:p>
        </w:tc>
        <w:tc>
          <w:tcPr>
            <w:tcW w:w="2179" w:type="dxa"/>
            <w:shd w:val="clear" w:color="auto" w:fill="FDE9D9" w:themeFill="accent6" w:themeFillTint="33"/>
            <w:hideMark/>
          </w:tcPr>
          <w:p w:rsidR="00652E3E" w:rsidRPr="00652E3E" w:rsidRDefault="00652E3E" w:rsidP="00652E3E">
            <w:pPr>
              <w:spacing w:after="0"/>
            </w:pPr>
            <w:r w:rsidRPr="00652E3E">
              <w:t xml:space="preserve">Slant Board </w:t>
            </w:r>
          </w:p>
        </w:tc>
        <w:tc>
          <w:tcPr>
            <w:tcW w:w="2848" w:type="dxa"/>
            <w:gridSpan w:val="2"/>
            <w:shd w:val="clear" w:color="auto" w:fill="FDE9D9" w:themeFill="accent6" w:themeFillTint="33"/>
            <w:hideMark/>
          </w:tcPr>
          <w:p w:rsidR="00652E3E" w:rsidRPr="00652E3E" w:rsidRDefault="00652E3E" w:rsidP="00652E3E">
            <w:pPr>
              <w:spacing w:after="0"/>
            </w:pPr>
            <w:r w:rsidRPr="00652E3E">
              <w:t xml:space="preserve">Picture Schedule </w:t>
            </w:r>
          </w:p>
        </w:tc>
      </w:tr>
      <w:tr w:rsidR="00652E3E" w:rsidRPr="00652E3E" w:rsidTr="00652E3E">
        <w:trPr>
          <w:tblCellSpacing w:w="15" w:type="dxa"/>
        </w:trPr>
        <w:tc>
          <w:tcPr>
            <w:tcW w:w="3425" w:type="dxa"/>
            <w:vAlign w:val="center"/>
            <w:hideMark/>
          </w:tcPr>
          <w:p w:rsidR="00652E3E" w:rsidRPr="00652E3E" w:rsidRDefault="00652E3E" w:rsidP="00652E3E">
            <w:pPr>
              <w:jc w:val="center"/>
            </w:pPr>
            <w:r w:rsidRPr="00652E3E">
              <w:rPr>
                <w:noProof/>
              </w:rPr>
              <w:drawing>
                <wp:inline distT="0" distB="0" distL="0" distR="0" wp14:anchorId="70367118" wp14:editId="739D985B">
                  <wp:extent cx="1139825" cy="653415"/>
                  <wp:effectExtent l="0" t="0" r="3175" b="0"/>
                  <wp:docPr id="137" name="Picture 137" descr="http://www.fl-online-ed.org/content/pda-ese/TSSAT/unit6/_images/adaptedBook.jpg?_&amp;d2lSessionVal=BAhjQ7s1SRhaKTMMAc5I7AEfP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ww.fl-online-ed.org/content/pda-ese/TSSAT/unit6/_images/adaptedBook.jpg?_&amp;d2lSessionVal=BAhjQ7s1SRhaKTMMAc5I7AEfP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9825" cy="653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  <w:gridSpan w:val="2"/>
            <w:vAlign w:val="center"/>
            <w:hideMark/>
          </w:tcPr>
          <w:p w:rsidR="00652E3E" w:rsidRPr="00652E3E" w:rsidRDefault="00652E3E" w:rsidP="00652E3E">
            <w:pPr>
              <w:jc w:val="center"/>
            </w:pPr>
            <w:r w:rsidRPr="00652E3E">
              <w:rPr>
                <w:noProof/>
              </w:rPr>
              <w:drawing>
                <wp:inline distT="0" distB="0" distL="0" distR="0" wp14:anchorId="7FEAD7D0" wp14:editId="6F663108">
                  <wp:extent cx="795655" cy="688975"/>
                  <wp:effectExtent l="0" t="0" r="4445" b="0"/>
                  <wp:docPr id="138" name="Picture 138" descr="http://www.fl-online-ed.org/content/pda-ese/TSSAT/unit6/_images/Coin-u-lator.jpg?_&amp;d2lSessionVal=BAhjQ7s1SRhaKTMMAc5I7AEfP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ww.fl-online-ed.org/content/pda-ese/TSSAT/unit6/_images/Coin-u-lator.jpg?_&amp;d2lSessionVal=BAhjQ7s1SRhaKTMMAc5I7AEfP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655" cy="688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9" w:type="dxa"/>
            <w:vAlign w:val="center"/>
            <w:hideMark/>
          </w:tcPr>
          <w:p w:rsidR="00652E3E" w:rsidRPr="00652E3E" w:rsidRDefault="00652E3E" w:rsidP="00652E3E">
            <w:pPr>
              <w:jc w:val="center"/>
            </w:pPr>
            <w:r w:rsidRPr="00652E3E">
              <w:rPr>
                <w:noProof/>
              </w:rPr>
              <w:drawing>
                <wp:inline distT="0" distB="0" distL="0" distR="0" wp14:anchorId="3E740474" wp14:editId="03DBBC6C">
                  <wp:extent cx="926465" cy="641350"/>
                  <wp:effectExtent l="0" t="0" r="6985" b="6350"/>
                  <wp:docPr id="139" name="Picture 139" descr="http://www.fl-online-ed.org/content/pda-ese/TSSAT/unit6/_images/SlantBoard.jpg?_&amp;d2lSessionVal=BAhjQ7s1SRhaKTMMAc5I7AEfP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fl-online-ed.org/content/pda-ese/TSSAT/unit6/_images/SlantBoard.jpg?_&amp;d2lSessionVal=BAhjQ7s1SRhaKTMMAc5I7AEfP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6465" cy="641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8" w:type="dxa"/>
            <w:gridSpan w:val="2"/>
            <w:vAlign w:val="center"/>
            <w:hideMark/>
          </w:tcPr>
          <w:p w:rsidR="00652E3E" w:rsidRPr="00652E3E" w:rsidRDefault="00652E3E" w:rsidP="00652E3E">
            <w:pPr>
              <w:jc w:val="center"/>
            </w:pPr>
            <w:r w:rsidRPr="00652E3E">
              <w:rPr>
                <w:noProof/>
              </w:rPr>
              <w:drawing>
                <wp:inline distT="0" distB="0" distL="0" distR="0" wp14:anchorId="1FD82C64" wp14:editId="432BB1CC">
                  <wp:extent cx="962025" cy="1139825"/>
                  <wp:effectExtent l="0" t="0" r="9525" b="3175"/>
                  <wp:docPr id="140" name="Picture 140" descr="http://www.fl-online-ed.org/content/pda-ese/TSSAT/unit6/_images/picSchedule.jpg?_&amp;d2lSessionVal=BAhjQ7s1SRhaKTMMAc5I7AEfP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www.fl-online-ed.org/content/pda-ese/TSSAT/unit6/_images/picSchedule.jpg?_&amp;d2lSessionVal=BAhjQ7s1SRhaKTMMAc5I7AEfP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1139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2E3E" w:rsidRPr="00652E3E" w:rsidTr="00652E3E">
        <w:trPr>
          <w:tblCellSpacing w:w="15" w:type="dxa"/>
        </w:trPr>
        <w:tc>
          <w:tcPr>
            <w:tcW w:w="3425" w:type="dxa"/>
            <w:hideMark/>
          </w:tcPr>
          <w:p w:rsidR="00652E3E" w:rsidRPr="00652E3E" w:rsidRDefault="00652E3E" w:rsidP="00652E3E">
            <w:pPr>
              <w:spacing w:after="0"/>
            </w:pPr>
            <w:r w:rsidRPr="00652E3E">
              <w:t xml:space="preserve">May include props, spacers to turn pages, and graphic text to increase </w:t>
            </w:r>
            <w:hyperlink r:id="rId22" w:history="1">
              <w:r w:rsidRPr="00652E3E">
                <w:rPr>
                  <w:rStyle w:val="Hyperlink"/>
                </w:rPr>
                <w:t>access</w:t>
              </w:r>
            </w:hyperlink>
            <w:r w:rsidRPr="00652E3E">
              <w:t>, interaction, and opportunity for student to “read” books.</w:t>
            </w:r>
          </w:p>
        </w:tc>
        <w:tc>
          <w:tcPr>
            <w:tcW w:w="1950" w:type="dxa"/>
            <w:gridSpan w:val="2"/>
            <w:hideMark/>
          </w:tcPr>
          <w:p w:rsidR="00652E3E" w:rsidRPr="00652E3E" w:rsidRDefault="00652E3E" w:rsidP="00652E3E">
            <w:pPr>
              <w:spacing w:after="0"/>
            </w:pPr>
            <w:r w:rsidRPr="00652E3E">
              <w:t xml:space="preserve">Uses realistic coin buttons and a dollar bill button for coin counting and money practice. </w:t>
            </w:r>
          </w:p>
        </w:tc>
        <w:tc>
          <w:tcPr>
            <w:tcW w:w="2179" w:type="dxa"/>
            <w:hideMark/>
          </w:tcPr>
          <w:p w:rsidR="00652E3E" w:rsidRPr="00652E3E" w:rsidRDefault="00652E3E" w:rsidP="00652E3E">
            <w:pPr>
              <w:spacing w:after="0"/>
            </w:pPr>
            <w:r w:rsidRPr="00652E3E">
              <w:t>Provides adjustable angle that helps user see and process printed and written text more easily.</w:t>
            </w:r>
          </w:p>
        </w:tc>
        <w:tc>
          <w:tcPr>
            <w:tcW w:w="2848" w:type="dxa"/>
            <w:gridSpan w:val="2"/>
            <w:hideMark/>
          </w:tcPr>
          <w:p w:rsidR="00652E3E" w:rsidRPr="00652E3E" w:rsidRDefault="00652E3E" w:rsidP="00652E3E">
            <w:pPr>
              <w:spacing w:after="0"/>
            </w:pPr>
            <w:r w:rsidRPr="00652E3E">
              <w:t>Provides concrete representation of schedule of events.</w:t>
            </w:r>
          </w:p>
        </w:tc>
      </w:tr>
      <w:tr w:rsidR="00652E3E" w:rsidRPr="00652E3E" w:rsidTr="00652E3E">
        <w:trPr>
          <w:tblCellSpacing w:w="15" w:type="dxa"/>
        </w:trPr>
        <w:tc>
          <w:tcPr>
            <w:tcW w:w="3425" w:type="dxa"/>
            <w:shd w:val="clear" w:color="auto" w:fill="FDE9D9" w:themeFill="accent6" w:themeFillTint="33"/>
            <w:hideMark/>
          </w:tcPr>
          <w:p w:rsidR="00652E3E" w:rsidRPr="00652E3E" w:rsidRDefault="00652E3E" w:rsidP="00652E3E">
            <w:pPr>
              <w:spacing w:after="0"/>
            </w:pPr>
            <w:r w:rsidRPr="00652E3E">
              <w:t xml:space="preserve">Electronic Books </w:t>
            </w:r>
            <w:r w:rsidRPr="00652E3E">
              <w:br/>
              <w:t xml:space="preserve">Literacy Starters </w:t>
            </w:r>
          </w:p>
        </w:tc>
        <w:tc>
          <w:tcPr>
            <w:tcW w:w="1950" w:type="dxa"/>
            <w:gridSpan w:val="2"/>
            <w:shd w:val="clear" w:color="auto" w:fill="FDE9D9" w:themeFill="accent6" w:themeFillTint="33"/>
            <w:hideMark/>
          </w:tcPr>
          <w:p w:rsidR="00652E3E" w:rsidRPr="00652E3E" w:rsidRDefault="00652E3E" w:rsidP="00652E3E">
            <w:pPr>
              <w:spacing w:after="0"/>
            </w:pPr>
            <w:r w:rsidRPr="00652E3E">
              <w:t>Math Pad</w:t>
            </w:r>
          </w:p>
        </w:tc>
        <w:tc>
          <w:tcPr>
            <w:tcW w:w="2179" w:type="dxa"/>
            <w:shd w:val="clear" w:color="auto" w:fill="FDE9D9" w:themeFill="accent6" w:themeFillTint="33"/>
            <w:hideMark/>
          </w:tcPr>
          <w:p w:rsidR="00652E3E" w:rsidRPr="00652E3E" w:rsidRDefault="00652E3E" w:rsidP="00652E3E">
            <w:pPr>
              <w:spacing w:after="0"/>
            </w:pPr>
            <w:r w:rsidRPr="00652E3E">
              <w:t xml:space="preserve">Graphic Word Processor </w:t>
            </w:r>
          </w:p>
        </w:tc>
        <w:tc>
          <w:tcPr>
            <w:tcW w:w="2848" w:type="dxa"/>
            <w:gridSpan w:val="2"/>
            <w:shd w:val="clear" w:color="auto" w:fill="FDE9D9" w:themeFill="accent6" w:themeFillTint="33"/>
            <w:hideMark/>
          </w:tcPr>
          <w:p w:rsidR="00652E3E" w:rsidRPr="00652E3E" w:rsidRDefault="00652E3E" w:rsidP="00652E3E">
            <w:pPr>
              <w:spacing w:after="0"/>
            </w:pPr>
            <w:r w:rsidRPr="00652E3E">
              <w:t xml:space="preserve">Voice Cue </w:t>
            </w:r>
          </w:p>
        </w:tc>
      </w:tr>
      <w:tr w:rsidR="00652E3E" w:rsidRPr="00652E3E" w:rsidTr="00652E3E">
        <w:trPr>
          <w:trHeight w:val="1594"/>
          <w:tblCellSpacing w:w="15" w:type="dxa"/>
        </w:trPr>
        <w:tc>
          <w:tcPr>
            <w:tcW w:w="3425" w:type="dxa"/>
            <w:vAlign w:val="center"/>
            <w:hideMark/>
          </w:tcPr>
          <w:p w:rsidR="00652E3E" w:rsidRPr="00652E3E" w:rsidRDefault="00652E3E" w:rsidP="00652E3E">
            <w:pPr>
              <w:jc w:val="center"/>
            </w:pPr>
            <w:r w:rsidRPr="00652E3E">
              <w:rPr>
                <w:noProof/>
              </w:rPr>
              <w:drawing>
                <wp:inline distT="0" distB="0" distL="0" distR="0" wp14:anchorId="7A4F0C80" wp14:editId="459F87A1">
                  <wp:extent cx="795655" cy="795655"/>
                  <wp:effectExtent l="0" t="0" r="4445" b="4445"/>
                  <wp:docPr id="141" name="Picture 141" descr="http://www.fl-online-ed.org/content/pda-ese/TSSAT/unit6/_images/ElectronicBooks.jpg?_&amp;d2lSessionVal=BAhjQ7s1SRhaKTMMAc5I7AEfP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ww.fl-online-ed.org/content/pda-ese/TSSAT/unit6/_images/ElectronicBooks.jpg?_&amp;d2lSessionVal=BAhjQ7s1SRhaKTMMAc5I7AEfP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655" cy="79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  <w:gridSpan w:val="2"/>
            <w:vAlign w:val="center"/>
            <w:hideMark/>
          </w:tcPr>
          <w:p w:rsidR="00652E3E" w:rsidRPr="00652E3E" w:rsidRDefault="00652E3E" w:rsidP="00652E3E">
            <w:r w:rsidRPr="00652E3E">
              <w:rPr>
                <w:noProof/>
              </w:rPr>
              <w:drawing>
                <wp:inline distT="0" distB="0" distL="0" distR="0" wp14:anchorId="1423125E" wp14:editId="208462B0">
                  <wp:extent cx="962025" cy="843280"/>
                  <wp:effectExtent l="0" t="0" r="9525" b="0"/>
                  <wp:docPr id="142" name="Picture 142" descr="http://www.fl-online-ed.org/content/pda-ese/TSSAT/unit6/_images/MathPad.jpg?_&amp;d2lSessionVal=BAhjQ7s1SRhaKTMMAc5I7AEfP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fl-online-ed.org/content/pda-ese/TSSAT/unit6/_images/MathPad.jpg?_&amp;d2lSessionVal=BAhjQ7s1SRhaKTMMAc5I7AEfP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843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9" w:type="dxa"/>
            <w:vAlign w:val="center"/>
            <w:hideMark/>
          </w:tcPr>
          <w:p w:rsidR="00652E3E" w:rsidRPr="00652E3E" w:rsidRDefault="00652E3E" w:rsidP="00652E3E">
            <w:r w:rsidRPr="00652E3E">
              <w:rPr>
                <w:noProof/>
              </w:rPr>
              <w:drawing>
                <wp:inline distT="0" distB="0" distL="0" distR="0" wp14:anchorId="11CAB8CE" wp14:editId="29207986">
                  <wp:extent cx="1123950" cy="852938"/>
                  <wp:effectExtent l="0" t="0" r="0" b="4445"/>
                  <wp:docPr id="143" name="Picture 143" descr="http://www.fl-online-ed.org/content/pda-ese/TSSAT/unit6/_images/GraphicWordProcessor.jpg?_&amp;d2lSessionVal=BAhjQ7s1SRhaKTMMAc5I7AEfP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www.fl-online-ed.org/content/pda-ese/TSSAT/unit6/_images/GraphicWordProcessor.jpg?_&amp;d2lSessionVal=BAhjQ7s1SRhaKTMMAc5I7AEfP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857" cy="8528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8" w:type="dxa"/>
            <w:gridSpan w:val="2"/>
            <w:vAlign w:val="center"/>
            <w:hideMark/>
          </w:tcPr>
          <w:p w:rsidR="00652E3E" w:rsidRPr="00652E3E" w:rsidRDefault="00652E3E" w:rsidP="00652E3E">
            <w:pPr>
              <w:jc w:val="center"/>
            </w:pPr>
            <w:r w:rsidRPr="00652E3E">
              <w:rPr>
                <w:noProof/>
              </w:rPr>
              <w:drawing>
                <wp:inline distT="0" distB="0" distL="0" distR="0" wp14:anchorId="5DE2D67B" wp14:editId="624B0D7D">
                  <wp:extent cx="581660" cy="843280"/>
                  <wp:effectExtent l="0" t="0" r="8890" b="0"/>
                  <wp:docPr id="144" name="Picture 144" descr="http://www.fl-online-ed.org/content/pda-ese/TSSAT/unit6/_images/VoiceCue.jpg?_&amp;d2lSessionVal=BAhjQ7s1SRhaKTMMAc5I7AEfP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ww.fl-online-ed.org/content/pda-ese/TSSAT/unit6/_images/VoiceCue.jpg?_&amp;d2lSessionVal=BAhjQ7s1SRhaKTMMAc5I7AEfP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660" cy="843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2E3E" w:rsidRPr="00652E3E" w:rsidTr="00652E3E">
        <w:trPr>
          <w:tblCellSpacing w:w="15" w:type="dxa"/>
        </w:trPr>
        <w:tc>
          <w:tcPr>
            <w:tcW w:w="3425" w:type="dxa"/>
            <w:hideMark/>
          </w:tcPr>
          <w:p w:rsidR="00652E3E" w:rsidRPr="00652E3E" w:rsidRDefault="00652E3E" w:rsidP="00652E3E">
            <w:r w:rsidRPr="00652E3E">
              <w:t xml:space="preserve">Provide age-appropriate topics at </w:t>
            </w:r>
            <w:r w:rsidRPr="00652E3E">
              <w:br/>
              <w:t xml:space="preserve">lower reading level. </w:t>
            </w:r>
          </w:p>
        </w:tc>
        <w:tc>
          <w:tcPr>
            <w:tcW w:w="1950" w:type="dxa"/>
            <w:gridSpan w:val="2"/>
            <w:hideMark/>
          </w:tcPr>
          <w:p w:rsidR="00652E3E" w:rsidRPr="00652E3E" w:rsidRDefault="00652E3E" w:rsidP="00652E3E">
            <w:r w:rsidRPr="00652E3E">
              <w:t xml:space="preserve">Enables students to do arithmetic directly on the computer. </w:t>
            </w:r>
          </w:p>
        </w:tc>
        <w:tc>
          <w:tcPr>
            <w:tcW w:w="2179" w:type="dxa"/>
            <w:hideMark/>
          </w:tcPr>
          <w:p w:rsidR="00652E3E" w:rsidRPr="00652E3E" w:rsidRDefault="00652E3E" w:rsidP="00652E3E">
            <w:r w:rsidRPr="00652E3E">
              <w:t>Pairs picture symbols with printed text and functions as a talking word processor.</w:t>
            </w:r>
          </w:p>
        </w:tc>
        <w:tc>
          <w:tcPr>
            <w:tcW w:w="2848" w:type="dxa"/>
            <w:gridSpan w:val="2"/>
            <w:hideMark/>
          </w:tcPr>
          <w:p w:rsidR="00652E3E" w:rsidRPr="00652E3E" w:rsidRDefault="00652E3E" w:rsidP="00652E3E">
            <w:r w:rsidRPr="00652E3E">
              <w:t xml:space="preserve">Discreet auditory cueing device that gives verbal reminders at timed intervals. </w:t>
            </w:r>
          </w:p>
        </w:tc>
      </w:tr>
    </w:tbl>
    <w:p w:rsidR="00DD37EB" w:rsidRDefault="00DD37EB"/>
    <w:sectPr w:rsidR="00DD37EB" w:rsidSect="00652E3E">
      <w:pgSz w:w="12240" w:h="15840"/>
      <w:pgMar w:top="1008" w:right="1008" w:bottom="864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E3E"/>
    <w:rsid w:val="00201695"/>
    <w:rsid w:val="005B2252"/>
    <w:rsid w:val="006372C4"/>
    <w:rsid w:val="00652E3E"/>
    <w:rsid w:val="00DD3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52E3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2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2E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52E3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2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2E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1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0.jpeg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19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8.jpeg"/><Relationship Id="rId28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hyperlink" Target="javascript:;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FDLRS</dc:creator>
  <cp:lastModifiedBy>FDLRS</cp:lastModifiedBy>
  <cp:revision>2</cp:revision>
  <dcterms:created xsi:type="dcterms:W3CDTF">2013-01-17T21:19:00Z</dcterms:created>
  <dcterms:modified xsi:type="dcterms:W3CDTF">2013-01-17T21:19:00Z</dcterms:modified>
</cp:coreProperties>
</file>